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BF1A5" w14:textId="02290AD6" w:rsidR="000D18A7" w:rsidRDefault="000D18A7" w:rsidP="00091177">
      <w:pPr>
        <w:rPr>
          <w:b/>
          <w:bCs/>
        </w:rPr>
      </w:pPr>
      <w:r>
        <w:rPr>
          <w:b/>
          <w:bCs/>
        </w:rPr>
        <w:t>BASIN BÜLTENİ</w:t>
      </w:r>
    </w:p>
    <w:p w14:paraId="4A578894" w14:textId="1D5DAEE9" w:rsidR="00091177" w:rsidRPr="00091177" w:rsidRDefault="00091177" w:rsidP="00091177">
      <w:pPr>
        <w:rPr>
          <w:b/>
          <w:bCs/>
        </w:rPr>
      </w:pPr>
      <w:r w:rsidRPr="00091177">
        <w:rPr>
          <w:b/>
          <w:bCs/>
        </w:rPr>
        <w:t>BURULAŞ, Dünya CBS Günü Etkinliğinde Akıllı Ulaşım Sistemlerine İlişkin Stratejik Vizyonunu Paylaştı</w:t>
      </w:r>
    </w:p>
    <w:p w14:paraId="4F47DF82" w14:textId="77777777" w:rsidR="009053EB" w:rsidRPr="009053EB" w:rsidRDefault="009053EB" w:rsidP="009053EB">
      <w:r w:rsidRPr="009053EB">
        <w:t>Bursa Büyükşehir Belediyesi iştiraklerinden BURULAŞ, TMMOB Harita ve Kadastro Mühendisleri Odası Bursa Şubesi tarafından düzenlenen “Bursa Ulaşımında Akıllı Sistemler ve Gelecek Vizyonu” temalı Dünya CBS Günü etkinliğine katılarak, kent içi ulaşımda hayata geçirilen akıllı ulaşım uygulamalarına ve geleceğe yönelik stratejik planlamalara ilişkin kapsamlı bir sunum gerçekleştirmiştir.</w:t>
      </w:r>
    </w:p>
    <w:p w14:paraId="135661F6" w14:textId="77777777" w:rsidR="009053EB" w:rsidRPr="009053EB" w:rsidRDefault="009053EB" w:rsidP="009053EB">
      <w:r w:rsidRPr="009053EB">
        <w:t>BURULAŞ tarafından gerçekleştirilen sunumda;</w:t>
      </w:r>
    </w:p>
    <w:p w14:paraId="73F8C4C6" w14:textId="77777777" w:rsidR="009053EB" w:rsidRPr="009053EB" w:rsidRDefault="009053EB" w:rsidP="009053EB">
      <w:pPr>
        <w:numPr>
          <w:ilvl w:val="0"/>
          <w:numId w:val="3"/>
        </w:numPr>
      </w:pPr>
      <w:r w:rsidRPr="009053EB">
        <w:t>Bursa’daki raylı sistemler, otobüs ve toplu taşıma hatlarının mevcut durumu,</w:t>
      </w:r>
    </w:p>
    <w:p w14:paraId="29A1D8CA" w14:textId="77777777" w:rsidR="009053EB" w:rsidRPr="009053EB" w:rsidRDefault="009053EB" w:rsidP="009053EB">
      <w:pPr>
        <w:numPr>
          <w:ilvl w:val="0"/>
          <w:numId w:val="3"/>
        </w:numPr>
      </w:pPr>
      <w:r w:rsidRPr="009053EB">
        <w:t>Günlük taşıma kapasitesi ve yolcu verileri,</w:t>
      </w:r>
    </w:p>
    <w:p w14:paraId="410696C6" w14:textId="77777777" w:rsidR="009053EB" w:rsidRPr="009053EB" w:rsidRDefault="009053EB" w:rsidP="009053EB">
      <w:pPr>
        <w:numPr>
          <w:ilvl w:val="0"/>
          <w:numId w:val="3"/>
        </w:numPr>
      </w:pPr>
      <w:r w:rsidRPr="009053EB">
        <w:t>Hat uzunlukları, sefer sıklıkları ve entegrasyon noktaları,</w:t>
      </w:r>
    </w:p>
    <w:p w14:paraId="34D2F828" w14:textId="77777777" w:rsidR="009053EB" w:rsidRPr="009053EB" w:rsidRDefault="009053EB" w:rsidP="009053EB">
      <w:pPr>
        <w:numPr>
          <w:ilvl w:val="0"/>
          <w:numId w:val="3"/>
        </w:numPr>
      </w:pPr>
      <w:r w:rsidRPr="009053EB">
        <w:t>Coğrafi Bilgi Sistemleri ile desteklenen veri temelli analiz süreçleri</w:t>
      </w:r>
    </w:p>
    <w:p w14:paraId="1C86E249" w14:textId="77777777" w:rsidR="009053EB" w:rsidRPr="009053EB" w:rsidRDefault="009053EB" w:rsidP="009053EB">
      <w:r w:rsidRPr="009053EB">
        <w:t>detaylı şekilde kamuoyu ile paylaşılmıştır.</w:t>
      </w:r>
    </w:p>
    <w:p w14:paraId="7DA3D67E" w14:textId="77777777" w:rsidR="009053EB" w:rsidRPr="009053EB" w:rsidRDefault="009053EB" w:rsidP="009053EB">
      <w:r w:rsidRPr="009053EB">
        <w:t>Ayrıca sunumda;</w:t>
      </w:r>
    </w:p>
    <w:p w14:paraId="1168A706" w14:textId="77777777" w:rsidR="009053EB" w:rsidRPr="009053EB" w:rsidRDefault="009053EB" w:rsidP="009053EB">
      <w:pPr>
        <w:numPr>
          <w:ilvl w:val="0"/>
          <w:numId w:val="4"/>
        </w:numPr>
      </w:pPr>
      <w:r w:rsidRPr="009053EB">
        <w:t>Gerçek zamanlı veri analitiği ve trafik takibi,</w:t>
      </w:r>
    </w:p>
    <w:p w14:paraId="76DC3F68" w14:textId="77777777" w:rsidR="009053EB" w:rsidRPr="009053EB" w:rsidRDefault="009053EB" w:rsidP="009053EB">
      <w:pPr>
        <w:numPr>
          <w:ilvl w:val="0"/>
          <w:numId w:val="4"/>
        </w:numPr>
      </w:pPr>
      <w:r w:rsidRPr="009053EB">
        <w:t>Yapay zekâ destekli ulaşım yönetimi,</w:t>
      </w:r>
    </w:p>
    <w:p w14:paraId="7A797BC1" w14:textId="77777777" w:rsidR="009053EB" w:rsidRPr="009053EB" w:rsidRDefault="009053EB" w:rsidP="009053EB">
      <w:pPr>
        <w:numPr>
          <w:ilvl w:val="0"/>
          <w:numId w:val="4"/>
        </w:numPr>
      </w:pPr>
      <w:r w:rsidRPr="009053EB">
        <w:t>Akıllı sinyalizasyon ve trafik optimizasyonu,</w:t>
      </w:r>
    </w:p>
    <w:p w14:paraId="218D8870" w14:textId="77777777" w:rsidR="009053EB" w:rsidRPr="009053EB" w:rsidRDefault="009053EB" w:rsidP="009053EB">
      <w:pPr>
        <w:numPr>
          <w:ilvl w:val="0"/>
          <w:numId w:val="4"/>
        </w:numPr>
      </w:pPr>
      <w:r w:rsidRPr="009053EB">
        <w:t>Sürdürülebilir ulaşım teknolojileri,</w:t>
      </w:r>
    </w:p>
    <w:p w14:paraId="4DB7E4C3" w14:textId="77777777" w:rsidR="009053EB" w:rsidRPr="009053EB" w:rsidRDefault="009053EB" w:rsidP="009053EB">
      <w:pPr>
        <w:numPr>
          <w:ilvl w:val="0"/>
          <w:numId w:val="4"/>
        </w:numPr>
      </w:pPr>
      <w:r w:rsidRPr="009053EB">
        <w:t>Elektrikli ve otonom araçlara yönelik gelecek planlamaları,</w:t>
      </w:r>
    </w:p>
    <w:p w14:paraId="22CFEFE6" w14:textId="77777777" w:rsidR="009053EB" w:rsidRPr="009053EB" w:rsidRDefault="009053EB" w:rsidP="009053EB">
      <w:pPr>
        <w:numPr>
          <w:ilvl w:val="0"/>
          <w:numId w:val="4"/>
        </w:numPr>
      </w:pPr>
      <w:r w:rsidRPr="009053EB">
        <w:t>Entegre mobilite ve çok modlu ulaşım çözümleri</w:t>
      </w:r>
    </w:p>
    <w:p w14:paraId="1E3302FA" w14:textId="77777777" w:rsidR="009053EB" w:rsidRPr="009053EB" w:rsidRDefault="009053EB" w:rsidP="009053EB">
      <w:r w:rsidRPr="009053EB">
        <w:t>gibi Bursa ulaşımının tüm modlarını kapsayan ve geleceğini şekillendirecek alanlarda yürütülen çalışmalar aktarılmıştır.</w:t>
      </w:r>
    </w:p>
    <w:p w14:paraId="2606020B" w14:textId="77777777" w:rsidR="009053EB" w:rsidRPr="009053EB" w:rsidRDefault="009053EB" w:rsidP="009053EB">
      <w:r w:rsidRPr="009053EB">
        <w:t>BURULAŞ, ulaşımda verimliliği artırmayı, yolcu deneyimini iyileştirmeyi ve kent içi hareketliliği sürdürülebilir bir yapıya kavuşturmayı hedefleyen teknoloji odaklı yaklaşımını, kurumlar arası iş birliğini güçlendiren bu etkinlik kapsamında kamuoyu ile paylaşmaktan memnuniyet duymaktadır.</w:t>
      </w:r>
    </w:p>
    <w:p w14:paraId="4F8935F0" w14:textId="77777777" w:rsidR="009053EB" w:rsidRPr="009053EB" w:rsidRDefault="009053EB" w:rsidP="009053EB">
      <w:r w:rsidRPr="009053EB">
        <w:t>Kurumumuz, akıllı ulaşım sistemleri alanındaki yenilikçi projelerini ve kent genelinde uygulanacak yeni nesil ulaşım çözümlerini kararlılıkla sürdürmeye devam edecektir.</w:t>
      </w:r>
    </w:p>
    <w:p w14:paraId="5DE71F23" w14:textId="77777777" w:rsidR="009053EB" w:rsidRPr="009053EB" w:rsidRDefault="009053EB" w:rsidP="009053EB">
      <w:r w:rsidRPr="009053EB">
        <w:rPr>
          <w:b/>
          <w:bCs/>
        </w:rPr>
        <w:t>Kamuoyuna saygıyla duyurulur.</w:t>
      </w:r>
    </w:p>
    <w:p w14:paraId="037661DC" w14:textId="5BB3B636" w:rsidR="00AA0B5B" w:rsidRDefault="00AA0B5B"/>
    <w:p w14:paraId="04E0CE37" w14:textId="785766B6" w:rsidR="00091177" w:rsidRPr="00091177" w:rsidRDefault="00091177">
      <w:r>
        <w:rPr>
          <w:noProof/>
        </w:rPr>
        <w:lastRenderedPageBreak/>
        <w:drawing>
          <wp:inline distT="0" distB="0" distL="0" distR="0" wp14:anchorId="710C4853" wp14:editId="7475C35D">
            <wp:extent cx="5762625" cy="43243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inline>
        </w:drawing>
      </w:r>
      <w:r>
        <w:rPr>
          <w:noProof/>
        </w:rPr>
        <w:drawing>
          <wp:inline distT="0" distB="0" distL="0" distR="0" wp14:anchorId="25189970" wp14:editId="2606F871">
            <wp:extent cx="5762625" cy="43243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inline>
        </w:drawing>
      </w:r>
    </w:p>
    <w:sectPr w:rsidR="00091177" w:rsidRPr="00091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2C6"/>
    <w:multiLevelType w:val="multilevel"/>
    <w:tmpl w:val="1EEC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F7B3F"/>
    <w:multiLevelType w:val="multilevel"/>
    <w:tmpl w:val="D47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10C33"/>
    <w:multiLevelType w:val="multilevel"/>
    <w:tmpl w:val="5986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F200B"/>
    <w:multiLevelType w:val="multilevel"/>
    <w:tmpl w:val="054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21959">
    <w:abstractNumId w:val="1"/>
  </w:num>
  <w:num w:numId="2" w16cid:durableId="305934890">
    <w:abstractNumId w:val="2"/>
  </w:num>
  <w:num w:numId="3" w16cid:durableId="242877829">
    <w:abstractNumId w:val="3"/>
  </w:num>
  <w:num w:numId="4" w16cid:durableId="86921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3C"/>
    <w:rsid w:val="00091177"/>
    <w:rsid w:val="000D18A7"/>
    <w:rsid w:val="0013065A"/>
    <w:rsid w:val="00155535"/>
    <w:rsid w:val="003771B6"/>
    <w:rsid w:val="005C3AE6"/>
    <w:rsid w:val="006B4588"/>
    <w:rsid w:val="009053EB"/>
    <w:rsid w:val="00933D3C"/>
    <w:rsid w:val="009814C7"/>
    <w:rsid w:val="00AA0B5B"/>
    <w:rsid w:val="00C02B0F"/>
    <w:rsid w:val="00CD7FAC"/>
    <w:rsid w:val="00F12EF1"/>
    <w:rsid w:val="00FE20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867C"/>
  <w15:chartTrackingRefBased/>
  <w15:docId w15:val="{16B9D0FD-9102-4D98-A660-760B0F46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33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33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33D3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33D3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33D3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33D3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3D3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3D3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3D3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3D3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33D3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33D3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33D3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33D3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33D3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3D3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3D3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3D3C"/>
    <w:rPr>
      <w:rFonts w:eastAsiaTheme="majorEastAsia" w:cstheme="majorBidi"/>
      <w:color w:val="272727" w:themeColor="text1" w:themeTint="D8"/>
    </w:rPr>
  </w:style>
  <w:style w:type="paragraph" w:styleId="KonuBal">
    <w:name w:val="Title"/>
    <w:basedOn w:val="Normal"/>
    <w:next w:val="Normal"/>
    <w:link w:val="KonuBalChar"/>
    <w:uiPriority w:val="10"/>
    <w:qFormat/>
    <w:rsid w:val="00933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3D3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3D3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3D3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3D3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33D3C"/>
    <w:rPr>
      <w:i/>
      <w:iCs/>
      <w:color w:val="404040" w:themeColor="text1" w:themeTint="BF"/>
    </w:rPr>
  </w:style>
  <w:style w:type="paragraph" w:styleId="ListeParagraf">
    <w:name w:val="List Paragraph"/>
    <w:basedOn w:val="Normal"/>
    <w:uiPriority w:val="34"/>
    <w:qFormat/>
    <w:rsid w:val="00933D3C"/>
    <w:pPr>
      <w:ind w:left="720"/>
      <w:contextualSpacing/>
    </w:pPr>
  </w:style>
  <w:style w:type="character" w:styleId="GlVurgulama">
    <w:name w:val="Intense Emphasis"/>
    <w:basedOn w:val="VarsaylanParagrafYazTipi"/>
    <w:uiPriority w:val="21"/>
    <w:qFormat/>
    <w:rsid w:val="00933D3C"/>
    <w:rPr>
      <w:i/>
      <w:iCs/>
      <w:color w:val="0F4761" w:themeColor="accent1" w:themeShade="BF"/>
    </w:rPr>
  </w:style>
  <w:style w:type="paragraph" w:styleId="GlAlnt">
    <w:name w:val="Intense Quote"/>
    <w:basedOn w:val="Normal"/>
    <w:next w:val="Normal"/>
    <w:link w:val="GlAlntChar"/>
    <w:uiPriority w:val="30"/>
    <w:qFormat/>
    <w:rsid w:val="00933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33D3C"/>
    <w:rPr>
      <w:i/>
      <w:iCs/>
      <w:color w:val="0F4761" w:themeColor="accent1" w:themeShade="BF"/>
    </w:rPr>
  </w:style>
  <w:style w:type="character" w:styleId="GlBavuru">
    <w:name w:val="Intense Reference"/>
    <w:basedOn w:val="VarsaylanParagrafYazTipi"/>
    <w:uiPriority w:val="32"/>
    <w:qFormat/>
    <w:rsid w:val="00933D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634">
      <w:bodyDiv w:val="1"/>
      <w:marLeft w:val="0"/>
      <w:marRight w:val="0"/>
      <w:marTop w:val="0"/>
      <w:marBottom w:val="0"/>
      <w:divBdr>
        <w:top w:val="none" w:sz="0" w:space="0" w:color="auto"/>
        <w:left w:val="none" w:sz="0" w:space="0" w:color="auto"/>
        <w:bottom w:val="none" w:sz="0" w:space="0" w:color="auto"/>
        <w:right w:val="none" w:sz="0" w:space="0" w:color="auto"/>
      </w:divBdr>
    </w:div>
    <w:div w:id="599222576">
      <w:bodyDiv w:val="1"/>
      <w:marLeft w:val="0"/>
      <w:marRight w:val="0"/>
      <w:marTop w:val="0"/>
      <w:marBottom w:val="0"/>
      <w:divBdr>
        <w:top w:val="none" w:sz="0" w:space="0" w:color="auto"/>
        <w:left w:val="none" w:sz="0" w:space="0" w:color="auto"/>
        <w:bottom w:val="none" w:sz="0" w:space="0" w:color="auto"/>
        <w:right w:val="none" w:sz="0" w:space="0" w:color="auto"/>
      </w:divBdr>
    </w:div>
    <w:div w:id="775053940">
      <w:bodyDiv w:val="1"/>
      <w:marLeft w:val="0"/>
      <w:marRight w:val="0"/>
      <w:marTop w:val="0"/>
      <w:marBottom w:val="0"/>
      <w:divBdr>
        <w:top w:val="none" w:sz="0" w:space="0" w:color="auto"/>
        <w:left w:val="none" w:sz="0" w:space="0" w:color="auto"/>
        <w:bottom w:val="none" w:sz="0" w:space="0" w:color="auto"/>
        <w:right w:val="none" w:sz="0" w:space="0" w:color="auto"/>
      </w:divBdr>
    </w:div>
    <w:div w:id="14726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ALGÜL</dc:creator>
  <cp:keywords/>
  <dc:description/>
  <cp:lastModifiedBy>Gamze ALGÜL</cp:lastModifiedBy>
  <cp:revision>12</cp:revision>
  <dcterms:created xsi:type="dcterms:W3CDTF">2025-11-25T10:44:00Z</dcterms:created>
  <dcterms:modified xsi:type="dcterms:W3CDTF">2025-11-25T11:05:00Z</dcterms:modified>
</cp:coreProperties>
</file>